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44D26" w:rsidR="00044D26" w:rsidP="00044D26" w:rsidRDefault="00044D26" w14:paraId="5B1495A7" w14:textId="5AC75BB5">
      <w:pPr>
        <w:rPr>
          <w:b/>
          <w:bCs/>
        </w:rPr>
      </w:pPr>
      <w:r w:rsidRPr="00044D26">
        <w:rPr>
          <w:b/>
          <w:bCs/>
        </w:rPr>
        <w:t xml:space="preserve">Theoretische verantwoording: </w:t>
      </w:r>
      <w:r>
        <w:rPr>
          <w:b/>
          <w:bCs/>
        </w:rPr>
        <w:t>Versterken van b</w:t>
      </w:r>
      <w:r w:rsidRPr="00044D26">
        <w:rPr>
          <w:b/>
          <w:bCs/>
        </w:rPr>
        <w:t xml:space="preserve">asisvaardigheden </w:t>
      </w:r>
      <w:r>
        <w:rPr>
          <w:b/>
          <w:bCs/>
        </w:rPr>
        <w:t>T</w:t>
      </w:r>
      <w:r w:rsidRPr="00044D26">
        <w:rPr>
          <w:b/>
          <w:bCs/>
        </w:rPr>
        <w:t xml:space="preserve">aal en </w:t>
      </w:r>
      <w:r>
        <w:rPr>
          <w:b/>
          <w:bCs/>
        </w:rPr>
        <w:t>C</w:t>
      </w:r>
      <w:r w:rsidRPr="00044D26">
        <w:rPr>
          <w:b/>
          <w:bCs/>
        </w:rPr>
        <w:t xml:space="preserve">ommunicatie binnen het </w:t>
      </w:r>
      <w:r>
        <w:rPr>
          <w:b/>
          <w:bCs/>
        </w:rPr>
        <w:t xml:space="preserve">moderne </w:t>
      </w:r>
      <w:r w:rsidRPr="00044D26">
        <w:rPr>
          <w:b/>
          <w:bCs/>
        </w:rPr>
        <w:t>vreemdetalenonderwijs</w:t>
      </w:r>
    </w:p>
    <w:p w:rsidR="00044D26" w:rsidP="00044D26" w:rsidRDefault="00044D26" w14:paraId="4550F2FB" w14:textId="77777777"/>
    <w:p w:rsidR="000C3B45" w:rsidP="000C3B45" w:rsidRDefault="009A6B60" w14:paraId="38E55082" w14:textId="27A551EB">
      <w:r w:rsidRPr="00044D26">
        <w:t>In het moderne talenonderwijs is het versterken van de basisvaardigheden</w:t>
      </w:r>
      <w:r w:rsidR="0083180B">
        <w:t xml:space="preserve"> Taal en Communicatie essentieel. </w:t>
      </w:r>
      <w:r w:rsidR="00772DBC">
        <w:t xml:space="preserve">Deze basisvaardigheden – luisteren, spreken, lezen, schrijven en gesprekken voeren – vormen </w:t>
      </w:r>
      <w:r w:rsidR="00772DBC">
        <w:t>het fundament van communicatie en z</w:t>
      </w:r>
      <w:r w:rsidR="00A6759E">
        <w:t>ijn</w:t>
      </w:r>
      <w:r w:rsidR="00292EF5">
        <w:t xml:space="preserve"> een voorwaarde waardoor leerlingen succesvol kunnen participeren in onderwijs, beroep en maatschappij</w:t>
      </w:r>
      <w:r w:rsidR="000C3B45">
        <w:t xml:space="preserve"> (</w:t>
      </w:r>
      <w:r w:rsidRPr="00044D26">
        <w:t xml:space="preserve">Inspectie van het Onderwijs, 2023). </w:t>
      </w:r>
      <w:r w:rsidR="00B540B3">
        <w:t>Docenten spelen een belangrijke rol in het activeren en aanscherpen van deze basisvaardigheden</w:t>
      </w:r>
      <w:r w:rsidR="00886F48">
        <w:t xml:space="preserve">. Niet alleen in de lessen Nederlands, maar ook </w:t>
      </w:r>
      <w:r w:rsidRPr="00044D26">
        <w:t xml:space="preserve">in het onderwijs van </w:t>
      </w:r>
      <w:r w:rsidR="00886F48">
        <w:t xml:space="preserve">de </w:t>
      </w:r>
      <w:r w:rsidRPr="00044D26">
        <w:t>moderne vreemde talen (</w:t>
      </w:r>
      <w:proofErr w:type="spellStart"/>
      <w:r w:rsidR="001F68A8">
        <w:t>mvt</w:t>
      </w:r>
      <w:proofErr w:type="spellEnd"/>
      <w:r w:rsidRPr="00044D26">
        <w:t>)</w:t>
      </w:r>
      <w:r w:rsidR="001F68A8">
        <w:t xml:space="preserve">. In het talenonderwijs </w:t>
      </w:r>
      <w:r w:rsidR="00C0216A">
        <w:t xml:space="preserve">is bovendien sprake van een duidelijke link </w:t>
      </w:r>
      <w:r w:rsidR="000C3B45">
        <w:t xml:space="preserve">met taal- en cultuurbewustzijn, ofwel: inzicht in de samenhang tussen taalgebruik en culturele context. </w:t>
      </w:r>
    </w:p>
    <w:p w:rsidR="009A6B60" w:rsidP="00044D26" w:rsidRDefault="009A6B60" w14:paraId="6F0891B0" w14:textId="77777777"/>
    <w:p w:rsidR="009A6B60" w:rsidP="00044D26" w:rsidRDefault="009A6B60" w14:paraId="7FC31745" w14:textId="77777777"/>
    <w:p w:rsidR="00765A0E" w:rsidP="00044D26" w:rsidRDefault="00044D26" w14:paraId="5EB7B891" w14:textId="6F1CE9BC">
      <w:r w:rsidRPr="00044D26">
        <w:t xml:space="preserve">Voor een effectieve en duurzame versterking van deze </w:t>
      </w:r>
      <w:r w:rsidR="00765A0E">
        <w:t>basis</w:t>
      </w:r>
      <w:r w:rsidRPr="00044D26">
        <w:t xml:space="preserve">vaardigheden is een doordachte didactische aanpak vereist. In deze verantwoording worden twee benaderingen met elkaar verbonden: de Schijf van Vijf van Gerard </w:t>
      </w:r>
      <w:proofErr w:type="spellStart"/>
      <w:r w:rsidRPr="00044D26">
        <w:t>Westhoff</w:t>
      </w:r>
      <w:proofErr w:type="spellEnd"/>
      <w:r w:rsidRPr="00044D26">
        <w:t xml:space="preserve"> (200</w:t>
      </w:r>
      <w:r w:rsidR="00765A0E">
        <w:t>8</w:t>
      </w:r>
      <w:r w:rsidRPr="00044D26">
        <w:t xml:space="preserve">) en de taakgerichte didactiek van Klaus </w:t>
      </w:r>
      <w:proofErr w:type="spellStart"/>
      <w:r w:rsidRPr="00044D26">
        <w:t>Brandl</w:t>
      </w:r>
      <w:proofErr w:type="spellEnd"/>
      <w:r w:rsidRPr="00044D26">
        <w:t xml:space="preserve"> (2008). </w:t>
      </w:r>
      <w:r w:rsidR="007836A8">
        <w:t xml:space="preserve">Beide </w:t>
      </w:r>
      <w:r w:rsidR="00453F92">
        <w:t xml:space="preserve">modellen zijn gebaseerd op actueel </w:t>
      </w:r>
      <w:proofErr w:type="spellStart"/>
      <w:r w:rsidR="00453F92">
        <w:t>taaldidactisch</w:t>
      </w:r>
      <w:proofErr w:type="spellEnd"/>
      <w:r w:rsidR="00453F92">
        <w:t xml:space="preserve"> onderzoek en ondersteunen een betekenisvolle, motiverende en effectieve manier van taalond</w:t>
      </w:r>
      <w:r w:rsidR="00624849">
        <w:t>erwijs.</w:t>
      </w:r>
    </w:p>
    <w:p w:rsidR="00765A0E" w:rsidP="00044D26" w:rsidRDefault="00765A0E" w14:paraId="2875C6A5" w14:textId="77777777">
      <w:r>
        <w:t xml:space="preserve">De Schijf van Vijf van </w:t>
      </w:r>
      <w:proofErr w:type="spellStart"/>
      <w:r>
        <w:t>Westhoff</w:t>
      </w:r>
      <w:proofErr w:type="spellEnd"/>
      <w:r>
        <w:t xml:space="preserve"> (2008) biedt een overzichtelijk didactisch model voor de inrichting van effectief taalonderwijs. Het model bestaat uit vijf didactische ingrediënten die samen zorgen voor een optimale taalleeromgeving: </w:t>
      </w:r>
    </w:p>
    <w:p w:rsidR="00765A0E" w:rsidP="00765A0E" w:rsidRDefault="00765A0E" w14:paraId="6D4B3E44" w14:textId="77777777">
      <w:pPr>
        <w:pStyle w:val="Lijstalinea"/>
        <w:numPr>
          <w:ilvl w:val="0"/>
          <w:numId w:val="6"/>
        </w:numPr>
      </w:pPr>
      <w:r>
        <w:t>Rijk taalaanbod</w:t>
      </w:r>
    </w:p>
    <w:p w:rsidR="00765A0E" w:rsidP="00765A0E" w:rsidRDefault="00765A0E" w14:paraId="6A2D2103" w14:textId="62B6765C">
      <w:pPr>
        <w:pStyle w:val="Lijstalinea"/>
        <w:numPr>
          <w:ilvl w:val="0"/>
          <w:numId w:val="6"/>
        </w:numPr>
      </w:pPr>
      <w:r>
        <w:t>Betekenisvol leren</w:t>
      </w:r>
    </w:p>
    <w:p w:rsidR="00765A0E" w:rsidP="00765A0E" w:rsidRDefault="00765A0E" w14:paraId="29BE08D9" w14:textId="13CE224E">
      <w:pPr>
        <w:pStyle w:val="Lijstalinea"/>
        <w:numPr>
          <w:ilvl w:val="0"/>
          <w:numId w:val="6"/>
        </w:numPr>
      </w:pPr>
      <w:r>
        <w:t>Interactie</w:t>
      </w:r>
    </w:p>
    <w:p w:rsidR="00765A0E" w:rsidP="00765A0E" w:rsidRDefault="00765A0E" w14:paraId="495D2550" w14:textId="4EA94AF2">
      <w:pPr>
        <w:pStyle w:val="Lijstalinea"/>
        <w:numPr>
          <w:ilvl w:val="0"/>
          <w:numId w:val="6"/>
        </w:numPr>
      </w:pPr>
      <w:r>
        <w:t>Taalproductie</w:t>
      </w:r>
    </w:p>
    <w:p w:rsidR="00AC17A7" w:rsidP="00044D26" w:rsidRDefault="00765A0E" w14:paraId="0EA758D6" w14:textId="77777777">
      <w:pPr>
        <w:pStyle w:val="Lijstalinea"/>
        <w:numPr>
          <w:ilvl w:val="0"/>
          <w:numId w:val="6"/>
        </w:numPr>
      </w:pPr>
      <w:r>
        <w:t>Reflectie</w:t>
      </w:r>
    </w:p>
    <w:p w:rsidR="00044D26" w:rsidP="00AC17A7" w:rsidRDefault="00044D26" w14:paraId="1F542970" w14:textId="1D1CF77F">
      <w:r w:rsidRPr="00044D26">
        <w:t xml:space="preserve">Deze </w:t>
      </w:r>
      <w:r w:rsidR="00AC17A7">
        <w:t xml:space="preserve">elementen vormen samen een geïntegreerde aanpak die toepasbaar is </w:t>
      </w:r>
      <w:r w:rsidRPr="00044D26">
        <w:t xml:space="preserve">binnen het onderwijs </w:t>
      </w:r>
      <w:r w:rsidR="009A6B60">
        <w:t xml:space="preserve">in de </w:t>
      </w:r>
      <w:r w:rsidRPr="00044D26">
        <w:t>Nederlands</w:t>
      </w:r>
      <w:r w:rsidR="009A6B60">
        <w:t xml:space="preserve">e taal als in de verwerving </w:t>
      </w:r>
      <w:r w:rsidRPr="00044D26">
        <w:t>van moderne vreemde talen.</w:t>
      </w:r>
    </w:p>
    <w:p w:rsidR="009A6B60" w:rsidP="00AC17A7" w:rsidRDefault="009A6B60" w14:paraId="346EE0B9" w14:textId="77777777"/>
    <w:p w:rsidRPr="00044D26" w:rsidR="009A6B60" w:rsidP="00AC17A7" w:rsidRDefault="009A6B60" w14:paraId="23797724" w14:textId="77777777"/>
    <w:p w:rsidRPr="006E5BA4" w:rsidR="00044D26" w:rsidP="00044D26" w:rsidRDefault="009A6B60" w14:paraId="7AC66A00" w14:textId="0875E3AD">
      <w:pPr>
        <w:rPr>
          <w:b/>
          <w:bCs/>
        </w:rPr>
      </w:pPr>
      <w:r w:rsidRPr="006E5BA4">
        <w:rPr>
          <w:b/>
          <w:bCs/>
        </w:rPr>
        <w:t>Rijk taalaanbod</w:t>
      </w:r>
    </w:p>
    <w:p w:rsidRPr="00044D26" w:rsidR="0059106C" w:rsidP="0059106C" w:rsidRDefault="0059106C" w14:paraId="61F3C894" w14:textId="598B4B62">
      <w:r w:rsidRPr="00044D26">
        <w:lastRenderedPageBreak/>
        <w:t xml:space="preserve">Volgens </w:t>
      </w:r>
      <w:proofErr w:type="spellStart"/>
      <w:r w:rsidRPr="00044D26">
        <w:t>Krashen</w:t>
      </w:r>
      <w:proofErr w:type="spellEnd"/>
      <w:r w:rsidRPr="00044D26">
        <w:t xml:space="preserve"> en </w:t>
      </w:r>
      <w:proofErr w:type="spellStart"/>
      <w:r w:rsidRPr="00044D26">
        <w:t>Westhoff</w:t>
      </w:r>
      <w:proofErr w:type="spellEnd"/>
      <w:r w:rsidRPr="00044D26">
        <w:t xml:space="preserve"> is rijke, begrijpelijke input (i+1) de motor van taalverwerving. Leerlingen moeten </w:t>
      </w:r>
      <w:r w:rsidR="003E3051">
        <w:t xml:space="preserve">worden blootgesteld aan begrijpelijke input </w:t>
      </w:r>
      <w:r w:rsidRPr="00044D26">
        <w:t>die net iets boven hun huidige niveau ligt</w:t>
      </w:r>
      <w:r w:rsidR="003E3051">
        <w:t xml:space="preserve">. </w:t>
      </w:r>
      <w:r w:rsidR="00BF52F8">
        <w:t xml:space="preserve">Voorbeelden van </w:t>
      </w:r>
      <w:r w:rsidR="00D56D84">
        <w:t xml:space="preserve">rijk en authentiek taalgebruik </w:t>
      </w:r>
      <w:r w:rsidR="00BF52F8">
        <w:t xml:space="preserve">zijn </w:t>
      </w:r>
      <w:r w:rsidRPr="00044D26">
        <w:t xml:space="preserve">teksten, video’s </w:t>
      </w:r>
      <w:r w:rsidR="00BF52F8">
        <w:t>en</w:t>
      </w:r>
      <w:r w:rsidRPr="00044D26">
        <w:t xml:space="preserve"> dialogen. Bi</w:t>
      </w:r>
      <w:r w:rsidR="00BF52F8">
        <w:t xml:space="preserve"> de moderne vreemde talen</w:t>
      </w:r>
      <w:r w:rsidRPr="00044D26">
        <w:t xml:space="preserve"> is het van belang dat deze input niet alleen taalkundig, maar ook cultureel rijk is – bijvoorbeeld via nieuwsfragmenten, reclame-uitingen of authentieke dialogen. Zo ontstaat niet alleen taalbegrip, maar ook </w:t>
      </w:r>
      <w:r w:rsidRPr="00BF52F8">
        <w:t>cultuurbewustzijn</w:t>
      </w:r>
      <w:r w:rsidRPr="00044D26">
        <w:t>: inzicht in hoe taal verweven is met waarden, omgangsvormen en context (</w:t>
      </w:r>
      <w:proofErr w:type="spellStart"/>
      <w:r w:rsidRPr="00044D26">
        <w:t>Byram</w:t>
      </w:r>
      <w:proofErr w:type="spellEnd"/>
      <w:r w:rsidRPr="00044D26">
        <w:t>, 1997).</w:t>
      </w:r>
    </w:p>
    <w:p w:rsidR="0059106C" w:rsidP="00044D26" w:rsidRDefault="0059106C" w14:paraId="6167B0BA" w14:textId="77777777"/>
    <w:p w:rsidRPr="006E5BA4" w:rsidR="009A6B60" w:rsidP="009A6B60" w:rsidRDefault="009A6B60" w14:paraId="3265CBD6" w14:textId="1B3761C4">
      <w:pPr>
        <w:rPr>
          <w:b/>
          <w:bCs/>
        </w:rPr>
      </w:pPr>
      <w:r w:rsidRPr="006E5BA4">
        <w:rPr>
          <w:b/>
          <w:bCs/>
        </w:rPr>
        <w:t>Instructie</w:t>
      </w:r>
    </w:p>
    <w:p w:rsidR="00223B73" w:rsidP="009A6B60" w:rsidRDefault="00B0466B" w14:paraId="7FB52C89" w14:textId="77777777">
      <w:r>
        <w:t>Het leren van een taal is een leerproces.</w:t>
      </w:r>
      <w:r w:rsidR="00712A0F">
        <w:t xml:space="preserve"> </w:t>
      </w:r>
      <w:r w:rsidRPr="00044D26" w:rsidR="009A6B60">
        <w:t xml:space="preserve">Volgens Oxford (1990) bevordert expliciete instructie in </w:t>
      </w:r>
      <w:r w:rsidR="00712A0F">
        <w:t>s</w:t>
      </w:r>
      <w:r w:rsidRPr="00044D26" w:rsidR="009A6B60">
        <w:t xml:space="preserve">trategieën </w:t>
      </w:r>
      <w:r w:rsidR="00712A0F">
        <w:t xml:space="preserve">voor leesbegrip, woordenschatverwerving of gespreksvoering. </w:t>
      </w:r>
      <w:r w:rsidR="008D4107">
        <w:t xml:space="preserve">Deze instructie vergroot de autonomie </w:t>
      </w:r>
      <w:r w:rsidR="003017EB">
        <w:t xml:space="preserve">van leerlingen en de </w:t>
      </w:r>
      <w:r w:rsidRPr="00044D26" w:rsidR="009A6B60">
        <w:t xml:space="preserve">effectiviteit van </w:t>
      </w:r>
      <w:r w:rsidR="003017EB">
        <w:t xml:space="preserve">het leerproces. </w:t>
      </w:r>
      <w:r w:rsidR="00B5206D">
        <w:t>Zo kunnen leerlingen met strategieën hun eigen leerproces beter sturen. Strategie</w:t>
      </w:r>
      <w:r w:rsidR="008D33B2">
        <w:t xml:space="preserve">-instructie kan bovendien worden ingezet om </w:t>
      </w:r>
      <w:r w:rsidR="00112D34">
        <w:t xml:space="preserve">reflecteren op </w:t>
      </w:r>
      <w:r w:rsidR="008D33B2">
        <w:t>taalvariatie</w:t>
      </w:r>
      <w:r w:rsidR="00112D34">
        <w:t>,</w:t>
      </w:r>
      <w:r w:rsidR="00CA6253">
        <w:t xml:space="preserve"> registers en contextafhankelijk taalgebruik. </w:t>
      </w:r>
      <w:r w:rsidR="00223B73">
        <w:t xml:space="preserve">Wat zeg je in een formeel gesprek? Hoe interpreteer je lichaamstaal in een andere cultuur? </w:t>
      </w:r>
      <w:r w:rsidR="00CA6253">
        <w:t>Culturele nuance is essentieel in</w:t>
      </w:r>
      <w:r w:rsidR="00223B73">
        <w:t xml:space="preserve"> meertalige interactie. </w:t>
      </w:r>
    </w:p>
    <w:p w:rsidRPr="00044D26" w:rsidR="00815ED4" w:rsidP="00815ED4" w:rsidRDefault="00815ED4" w14:paraId="78480164" w14:textId="009BD78A"/>
    <w:p w:rsidR="009A6B60" w:rsidP="009A6B60" w:rsidRDefault="009A6B60" w14:paraId="50140AFA" w14:textId="77777777"/>
    <w:p w:rsidRPr="00903A98" w:rsidR="009A6B60" w:rsidP="00044D26" w:rsidRDefault="009A6B60" w14:paraId="1F3831C8" w14:textId="700DE846">
      <w:pPr>
        <w:rPr>
          <w:b/>
          <w:bCs/>
        </w:rPr>
      </w:pPr>
      <w:r w:rsidRPr="00903A98">
        <w:rPr>
          <w:b/>
          <w:bCs/>
        </w:rPr>
        <w:t>Betekenisvol leren</w:t>
      </w:r>
    </w:p>
    <w:p w:rsidR="00792204" w:rsidP="009A6B60" w:rsidRDefault="009A6B60" w14:paraId="6EFFC38B" w14:textId="0B13E6DF">
      <w:r w:rsidRPr="00044D26">
        <w:t xml:space="preserve">Het uitvoeren van betekenisvolle, functionele taken versterkt de transfer van taalvaardigheden naar realistische situaties. Deze visie sluit aan bij het werk van Ellis (2003) én de taakgerichte benadering van </w:t>
      </w:r>
      <w:proofErr w:type="spellStart"/>
      <w:r w:rsidRPr="00044D26">
        <w:t>Brandl</w:t>
      </w:r>
      <w:proofErr w:type="spellEnd"/>
      <w:r w:rsidRPr="00044D26">
        <w:t xml:space="preserve"> (2008). </w:t>
      </w:r>
      <w:proofErr w:type="spellStart"/>
      <w:r w:rsidRPr="00044D26">
        <w:t>Brandl</w:t>
      </w:r>
      <w:proofErr w:type="spellEnd"/>
      <w:r w:rsidRPr="00044D26">
        <w:t xml:space="preserve"> </w:t>
      </w:r>
      <w:r w:rsidR="0009599F">
        <w:t xml:space="preserve">stelt dat taal pas echt wordt geleerd wanneer leerlingen de taal inzetten om een taak te volbrengen die een duidelijk doel heeft. </w:t>
      </w:r>
      <w:r w:rsidR="00792204">
        <w:t>Taken moeten authentiek, relevant en motiverend zijn. Voorbeelden zijn een gesprek voeren met een fictieve uitwisselingsleerling</w:t>
      </w:r>
      <w:r w:rsidR="000E1CC1">
        <w:t xml:space="preserve">, het voeren van een </w:t>
      </w:r>
      <w:proofErr w:type="spellStart"/>
      <w:r w:rsidR="000E1CC1">
        <w:t>solliciatiegesprek</w:t>
      </w:r>
      <w:proofErr w:type="spellEnd"/>
      <w:r w:rsidR="000E1CC1">
        <w:t>, het schrijven van een recensie</w:t>
      </w:r>
      <w:r w:rsidR="00792204">
        <w:t xml:space="preserve"> of het plannen van een reis naar een land waarin de doeltaal wordt gesproken. </w:t>
      </w:r>
      <w:r w:rsidR="000E1CC1">
        <w:t>Dergelijke taken maken taal functioneel en dwingen leerlingen ook om stil te staan bij culturele gebruiken</w:t>
      </w:r>
      <w:r w:rsidR="006E5BA4">
        <w:t xml:space="preserve">, wat het interculturele bewustzijn bevordert. </w:t>
      </w:r>
    </w:p>
    <w:p w:rsidR="006E5BA4" w:rsidP="00044D26" w:rsidRDefault="006E5BA4" w14:paraId="7CB75AC8" w14:textId="77777777"/>
    <w:p w:rsidRPr="006E5BA4" w:rsidR="00044D26" w:rsidP="00044D26" w:rsidRDefault="006E5BA4" w14:paraId="561DA7F3" w14:textId="4BD336B8">
      <w:pPr>
        <w:rPr>
          <w:b/>
          <w:bCs/>
        </w:rPr>
      </w:pPr>
      <w:r w:rsidRPr="006E5BA4">
        <w:rPr>
          <w:b/>
          <w:bCs/>
        </w:rPr>
        <w:t>Ta</w:t>
      </w:r>
      <w:r w:rsidRPr="006E5BA4" w:rsidR="00044D26">
        <w:rPr>
          <w:b/>
          <w:bCs/>
        </w:rPr>
        <w:t>alproductie</w:t>
      </w:r>
    </w:p>
    <w:p w:rsidR="00B1066C" w:rsidP="00B1066C" w:rsidRDefault="00044D26" w14:paraId="2DCBAC52" w14:textId="77777777">
      <w:proofErr w:type="spellStart"/>
      <w:r w:rsidRPr="00044D26">
        <w:t>Swain</w:t>
      </w:r>
      <w:proofErr w:type="spellEnd"/>
      <w:r w:rsidRPr="00044D26">
        <w:t xml:space="preserve"> (1985) stelt dat taalproductie – zowel schriftelijk als mondeling – een essentiële rol speelt in taalverwerving. </w:t>
      </w:r>
      <w:r w:rsidR="00BD55E6">
        <w:t xml:space="preserve">Actieve productie van taal leidt tot taalontwikkeling, omdat het leerlingen </w:t>
      </w:r>
      <w:r w:rsidR="001B3477">
        <w:t xml:space="preserve">dwingt tot formulering en reflectie. </w:t>
      </w:r>
      <w:r w:rsidR="00FD05D6">
        <w:t xml:space="preserve">Leerlingen ervaren de noodzaak tot </w:t>
      </w:r>
      <w:r w:rsidR="00FD05D6">
        <w:lastRenderedPageBreak/>
        <w:t xml:space="preserve">nauwkeurigheid en structuur. </w:t>
      </w:r>
      <w:r w:rsidRPr="00044D26">
        <w:t xml:space="preserve"> W</w:t>
      </w:r>
      <w:proofErr w:type="spellStart"/>
      <w:r w:rsidRPr="00044D26">
        <w:t>esthoff</w:t>
      </w:r>
      <w:proofErr w:type="spellEnd"/>
      <w:r w:rsidRPr="00044D26">
        <w:t xml:space="preserve"> koppelt dit aan betekenisvolle </w:t>
      </w:r>
      <w:r w:rsidR="007F07F1">
        <w:t>outputtaken (spreken en schrijven)</w:t>
      </w:r>
      <w:r w:rsidR="00901C9D">
        <w:t xml:space="preserve">. In de praktijk betekent dit dat leerlingen niet alleen woordjes en zinnen oefenen, maar bijvoorbeeld een </w:t>
      </w:r>
      <w:r w:rsidR="005102F6">
        <w:t xml:space="preserve">menukaart ontwerpen, </w:t>
      </w:r>
      <w:r w:rsidR="00FD05D6">
        <w:t>e</w:t>
      </w:r>
      <w:r w:rsidR="005102F6">
        <w:t xml:space="preserve">en rollenspel uitvoeren in de doeltaal of een vlog in de doeltaal opnemen. </w:t>
      </w:r>
      <w:r w:rsidRPr="00044D26" w:rsidR="00B1066C">
        <w:t xml:space="preserve">Bij dergelijke taken is er ruimte </w:t>
      </w:r>
      <w:r w:rsidR="00B1066C">
        <w:t xml:space="preserve">voor leerlingen om persoonlijke ervaringen te delen en te reflecteren op taalverschillen en culturele normen, </w:t>
      </w:r>
      <w:r w:rsidRPr="00044D26" w:rsidR="00B1066C">
        <w:t>wat bijdraagt aan het taal- én cultuurbewustzijn van de leerling.</w:t>
      </w:r>
    </w:p>
    <w:p w:rsidR="009844B1" w:rsidP="009844B1" w:rsidRDefault="009844B1" w14:paraId="457774C3" w14:textId="77777777">
      <w:pPr>
        <w:rPr>
          <w:b/>
          <w:bCs/>
        </w:rPr>
      </w:pPr>
    </w:p>
    <w:p w:rsidRPr="006E5BA4" w:rsidR="009844B1" w:rsidP="009844B1" w:rsidRDefault="009844B1" w14:paraId="00340702" w14:textId="160B2AD9">
      <w:pPr>
        <w:rPr>
          <w:b/>
          <w:bCs/>
        </w:rPr>
      </w:pPr>
      <w:r w:rsidRPr="006E5BA4">
        <w:rPr>
          <w:b/>
          <w:bCs/>
        </w:rPr>
        <w:t>Reflectie</w:t>
      </w:r>
    </w:p>
    <w:p w:rsidR="009844B1" w:rsidP="009844B1" w:rsidRDefault="00E03CB2" w14:paraId="66FD91CB" w14:textId="25BB1305">
      <w:r>
        <w:t xml:space="preserve">Effectieve feedback is een cruciale schakel in het leerproces. </w:t>
      </w:r>
      <w:proofErr w:type="spellStart"/>
      <w:r w:rsidRPr="00044D26" w:rsidR="009844B1">
        <w:t>Hattie</w:t>
      </w:r>
      <w:proofErr w:type="spellEnd"/>
      <w:r w:rsidRPr="00044D26" w:rsidR="009844B1">
        <w:t xml:space="preserve"> en </w:t>
      </w:r>
      <w:proofErr w:type="spellStart"/>
      <w:r w:rsidRPr="00044D26" w:rsidR="009844B1">
        <w:t>Timperley</w:t>
      </w:r>
      <w:proofErr w:type="spellEnd"/>
      <w:r w:rsidRPr="00044D26" w:rsidR="009844B1">
        <w:t xml:space="preserve"> (2007) benadrukken dat effectieve feedback onmisbaar is voor leerwinst. Feedback dient tijdig, specifiek en gericht op het leerdoel te zijn. </w:t>
      </w:r>
      <w:r w:rsidR="00FB240C">
        <w:t xml:space="preserve">Zowel </w:t>
      </w:r>
      <w:proofErr w:type="spellStart"/>
      <w:r w:rsidR="00FB240C">
        <w:t>Westhoff</w:t>
      </w:r>
      <w:proofErr w:type="spellEnd"/>
      <w:r w:rsidR="00FB240C">
        <w:t xml:space="preserve"> als </w:t>
      </w:r>
      <w:proofErr w:type="spellStart"/>
      <w:r w:rsidR="00FB240C">
        <w:t>Brandl</w:t>
      </w:r>
      <w:proofErr w:type="spellEnd"/>
      <w:r w:rsidR="00FB240C">
        <w:t xml:space="preserve"> </w:t>
      </w:r>
      <w:r w:rsidR="00FE6678">
        <w:t>onderstrepen b</w:t>
      </w:r>
      <w:r w:rsidRPr="00044D26" w:rsidR="009844B1">
        <w:t>innen het vreemdetalenonderwijs</w:t>
      </w:r>
      <w:r w:rsidR="00255412">
        <w:t xml:space="preserve"> de waarde van gerichte feedback op zowel inhoud als vorm. </w:t>
      </w:r>
      <w:r w:rsidRPr="00044D26" w:rsidR="009844B1">
        <w:t xml:space="preserve"> </w:t>
      </w:r>
      <w:r w:rsidR="0012047E">
        <w:t xml:space="preserve">Feedback op </w:t>
      </w:r>
      <w:r w:rsidRPr="00044D26" w:rsidR="009844B1">
        <w:t>taalkundige correctheid (form-focus</w:t>
      </w:r>
      <w:r w:rsidR="00E239A6">
        <w:t xml:space="preserve">) kan de grammaticale </w:t>
      </w:r>
      <w:r w:rsidR="006A6D87">
        <w:t xml:space="preserve">precisie verbeteren. Inhoudelijke feedback op </w:t>
      </w:r>
      <w:r w:rsidRPr="00044D26" w:rsidR="009844B1">
        <w:t>communicatieve effectiviteit</w:t>
      </w:r>
      <w:r w:rsidR="006A6D87">
        <w:t xml:space="preserve"> helpt leerlingen</w:t>
      </w:r>
      <w:r w:rsidR="000637E9">
        <w:t xml:space="preserve"> om duidelijker en doelgerichter te communiceren. </w:t>
      </w:r>
      <w:r w:rsidRPr="00044D26" w:rsidR="009844B1">
        <w:t>Door ook culturele elementen in de feedback te betrekken – bijvoorbeeld hoe beleefdheid wordt uitgedrukt in verschillende talen – wordt interculturele competentie versterkt.</w:t>
      </w:r>
      <w:r w:rsidR="000637E9">
        <w:t xml:space="preserve"> In multiculturele klassen biedt peerfeedback kansen </w:t>
      </w:r>
      <w:r w:rsidR="00FA0D0F">
        <w:t>voor taal- en cultuurbewustzijn door verschillen in expressie en perspectief bespreekbaar te maken.</w:t>
      </w:r>
    </w:p>
    <w:p w:rsidR="009A6B60" w:rsidP="00E03CB2" w:rsidRDefault="009A6B60" w14:paraId="2F884EC8" w14:textId="7171CAEE"/>
    <w:p w:rsidR="009A6B60" w:rsidP="00044D26" w:rsidRDefault="009A6B60" w14:paraId="7EA3D4BD" w14:textId="77777777"/>
    <w:p w:rsidR="00A97C45" w:rsidP="00044D26" w:rsidRDefault="00044D26" w14:paraId="7D2CDDB7" w14:textId="4937EFE4">
      <w:r w:rsidR="00044D26">
        <w:rPr/>
        <w:t xml:space="preserve">Binnen het </w:t>
      </w:r>
      <w:r w:rsidR="00FA0D0F">
        <w:rPr/>
        <w:t>onderwijs in de moderne vreemde talen i</w:t>
      </w:r>
      <w:r w:rsidR="00044D26">
        <w:rPr/>
        <w:t xml:space="preserve">s het van belang om niet alleen </w:t>
      </w:r>
      <w:r w:rsidR="005612BB">
        <w:rPr/>
        <w:t xml:space="preserve">gericht te zijn </w:t>
      </w:r>
      <w:r w:rsidR="00044D26">
        <w:rPr/>
        <w:t>op</w:t>
      </w:r>
      <w:r w:rsidR="005612BB">
        <w:rPr/>
        <w:t xml:space="preserve"> </w:t>
      </w:r>
      <w:r w:rsidR="005612BB">
        <w:rPr/>
        <w:t>de</w:t>
      </w:r>
      <w:r w:rsidR="00044D26">
        <w:rPr/>
        <w:t xml:space="preserve"> communicatieve</w:t>
      </w:r>
      <w:r w:rsidR="00044D26">
        <w:rPr/>
        <w:t xml:space="preserve"> vaardigheid, maar ook op</w:t>
      </w:r>
      <w:r w:rsidR="009A6B60">
        <w:rPr/>
        <w:t xml:space="preserve"> taalbewustzijn</w:t>
      </w:r>
      <w:r w:rsidR="00044D26">
        <w:rPr/>
        <w:t xml:space="preserve"> (kennis over taalstructuren, taalgebruik en variatie) en</w:t>
      </w:r>
      <w:r w:rsidR="009A6B60">
        <w:rPr/>
        <w:t xml:space="preserve"> cultuurbewustzijn </w:t>
      </w:r>
      <w:r w:rsidR="00044D26">
        <w:rPr/>
        <w:t xml:space="preserve">(begrip van culturele conventies, waarden en perspectieven). </w:t>
      </w:r>
      <w:r w:rsidR="00044D26">
        <w:rPr/>
        <w:t>Byram</w:t>
      </w:r>
      <w:r w:rsidR="00044D26">
        <w:rPr/>
        <w:t xml:space="preserve"> (1997) pleit voor het ontwikkelen va</w:t>
      </w:r>
      <w:r w:rsidR="009A6B60">
        <w:rPr/>
        <w:t>n interculturele communicatieve competentie</w:t>
      </w:r>
      <w:r w:rsidR="00044D26">
        <w:rPr/>
        <w:t>, waarbij leerlingen niet alleen de doeltaal leren gebruiken, maar ook leren navigeren tussen verschillende culturele kaders.</w:t>
      </w:r>
      <w:r w:rsidR="00DD13C5">
        <w:rPr/>
        <w:t xml:space="preserve"> </w:t>
      </w:r>
      <w:r w:rsidR="00803539">
        <w:rPr/>
        <w:t xml:space="preserve">Docenten kunnen een meertalige en wereldwijze houding bevorderen door cultuurelementen expliciet te integreren in </w:t>
      </w:r>
      <w:r w:rsidR="0058237D">
        <w:rPr/>
        <w:t>hun onderwijs</w:t>
      </w:r>
      <w:r w:rsidR="00D81409">
        <w:rPr/>
        <w:t xml:space="preserve">, bijvoorbeeld door de keuze van </w:t>
      </w:r>
      <w:r w:rsidR="00151051">
        <w:rPr/>
        <w:t xml:space="preserve">de input waaraan zij hun leerlingen blootstellen. </w:t>
      </w:r>
      <w:r w:rsidR="00C62441">
        <w:rPr/>
        <w:t>Zo dragen b</w:t>
      </w:r>
      <w:r w:rsidR="00151051">
        <w:rPr/>
        <w:t xml:space="preserve">etekenisvolle taken die authentiek </w:t>
      </w:r>
      <w:r w:rsidR="0058237D">
        <w:rPr/>
        <w:t xml:space="preserve">taalgebruik </w:t>
      </w:r>
      <w:r w:rsidR="00151051">
        <w:rPr/>
        <w:t>combine</w:t>
      </w:r>
      <w:r w:rsidR="00C62441">
        <w:rPr/>
        <w:t xml:space="preserve">ren met reflectie op culturele verschillen bij aan de </w:t>
      </w:r>
      <w:r w:rsidR="00A97C45">
        <w:rPr/>
        <w:t xml:space="preserve">interculturele competentie van leerlingen. </w:t>
      </w:r>
    </w:p>
    <w:p w:rsidR="00EA6687" w:rsidP="00044D26" w:rsidRDefault="00EA6687" w14:paraId="1D098D20" w14:textId="77777777"/>
    <w:p w:rsidR="00044D26" w:rsidP="00044D26" w:rsidRDefault="00044D26" w14:paraId="4E5A7A36" w14:textId="05D02434">
      <w:r w:rsidRPr="00044D26">
        <w:t xml:space="preserve">De Schijf van Vijf van </w:t>
      </w:r>
      <w:proofErr w:type="spellStart"/>
      <w:r w:rsidRPr="00044D26">
        <w:t>Westhoff</w:t>
      </w:r>
      <w:proofErr w:type="spellEnd"/>
      <w:r w:rsidRPr="00044D26">
        <w:t xml:space="preserve"> en de taakgerichte didactiek van </w:t>
      </w:r>
      <w:proofErr w:type="spellStart"/>
      <w:r w:rsidRPr="00044D26">
        <w:t>Brandl</w:t>
      </w:r>
      <w:proofErr w:type="spellEnd"/>
      <w:r w:rsidRPr="00044D26">
        <w:t xml:space="preserve"> vormen samen een solide theoretisch en praktisch kader voor het versterken van basisvaardigheden taal en communicatie in zowel het Nederlands als </w:t>
      </w:r>
      <w:r w:rsidR="006712FA">
        <w:t xml:space="preserve">in de </w:t>
      </w:r>
      <w:r w:rsidRPr="00044D26">
        <w:t xml:space="preserve">moderne vreemde talen. Door deze benaderingen te integreren met expliciete aandacht voor taal- en </w:t>
      </w:r>
      <w:r w:rsidRPr="00044D26">
        <w:lastRenderedPageBreak/>
        <w:t>cultuurbewustzijn, kunnen docenten betekenisvol, motiverend en toekomstgericht taalonderwijs vormgeven. Dit sluit aan bij actuele onderwijsdoelen rondom burgerschap, gelijke kansen en meertaligheid.</w:t>
      </w:r>
    </w:p>
    <w:p w:rsidR="00EA05C1" w:rsidP="00044D26" w:rsidRDefault="00EA05C1" w14:paraId="11FE0281" w14:textId="77777777"/>
    <w:p w:rsidRPr="00044D26" w:rsidR="00044D26" w:rsidP="00044D26" w:rsidRDefault="00044D26" w14:paraId="0011B09F" w14:textId="0088A860">
      <w:pPr>
        <w:rPr>
          <w:b/>
          <w:bCs/>
        </w:rPr>
      </w:pPr>
      <w:r w:rsidRPr="00044D26">
        <w:rPr>
          <w:b/>
          <w:bCs/>
        </w:rPr>
        <w:t>Bronnen:</w:t>
      </w:r>
    </w:p>
    <w:p w:rsidRPr="00044D26" w:rsidR="00044D26" w:rsidP="00044D26" w:rsidRDefault="00044D26" w14:paraId="41B177C3" w14:textId="348032DB">
      <w:pPr>
        <w:numPr>
          <w:ilvl w:val="0"/>
          <w:numId w:val="3"/>
        </w:numPr>
      </w:pPr>
      <w:proofErr w:type="spellStart"/>
      <w:r w:rsidRPr="00044D26">
        <w:t>Westhoff</w:t>
      </w:r>
      <w:proofErr w:type="spellEnd"/>
      <w:r w:rsidRPr="00044D26">
        <w:t>, G. (200</w:t>
      </w:r>
      <w:r w:rsidR="00EA6687">
        <w:t>8</w:t>
      </w:r>
      <w:r w:rsidRPr="00044D26">
        <w:t xml:space="preserve">). </w:t>
      </w:r>
      <w:r w:rsidR="004378FA">
        <w:rPr>
          <w:i/>
          <w:iCs/>
        </w:rPr>
        <w:t xml:space="preserve">Een </w:t>
      </w:r>
      <w:r w:rsidR="0036091E">
        <w:rPr>
          <w:i/>
          <w:iCs/>
        </w:rPr>
        <w:t>‘</w:t>
      </w:r>
      <w:r w:rsidR="004378FA">
        <w:rPr>
          <w:i/>
          <w:iCs/>
        </w:rPr>
        <w:t>schijf van vijf</w:t>
      </w:r>
      <w:r w:rsidR="0036091E">
        <w:rPr>
          <w:i/>
          <w:iCs/>
        </w:rPr>
        <w:t>’</w:t>
      </w:r>
      <w:r w:rsidR="004378FA">
        <w:rPr>
          <w:i/>
          <w:iCs/>
        </w:rPr>
        <w:t xml:space="preserve"> voor het </w:t>
      </w:r>
      <w:r w:rsidR="0036091E">
        <w:rPr>
          <w:i/>
          <w:iCs/>
        </w:rPr>
        <w:t>vreemde talenonderwijs (</w:t>
      </w:r>
      <w:proofErr w:type="spellStart"/>
      <w:r w:rsidR="0036091E">
        <w:rPr>
          <w:i/>
          <w:iCs/>
        </w:rPr>
        <w:t>revisited</w:t>
      </w:r>
      <w:proofErr w:type="spellEnd"/>
      <w:r w:rsidR="0036091E">
        <w:rPr>
          <w:i/>
          <w:iCs/>
        </w:rPr>
        <w:t>)</w:t>
      </w:r>
      <w:r w:rsidR="0084236D">
        <w:rPr>
          <w:i/>
          <w:iCs/>
        </w:rPr>
        <w:t xml:space="preserve">. </w:t>
      </w:r>
    </w:p>
    <w:p w:rsidRPr="00044D26" w:rsidR="00044D26" w:rsidP="00044D26" w:rsidRDefault="00044D26" w14:paraId="504C4FED" w14:textId="77777777">
      <w:pPr>
        <w:numPr>
          <w:ilvl w:val="0"/>
          <w:numId w:val="3"/>
        </w:numPr>
      </w:pPr>
      <w:r w:rsidRPr="00044D26">
        <w:rPr>
          <w:lang w:val="en-US"/>
        </w:rPr>
        <w:t xml:space="preserve">Brandl, K. (2008). </w:t>
      </w:r>
      <w:r w:rsidRPr="00044D26">
        <w:rPr>
          <w:i/>
          <w:iCs/>
          <w:lang w:val="en-US"/>
        </w:rPr>
        <w:t>Communicative Language Teaching in Action: Putting Principles to Work</w:t>
      </w:r>
      <w:r w:rsidRPr="00044D26">
        <w:rPr>
          <w:lang w:val="en-US"/>
        </w:rPr>
        <w:t xml:space="preserve">. </w:t>
      </w:r>
      <w:r w:rsidRPr="00044D26">
        <w:t xml:space="preserve">Pearson </w:t>
      </w:r>
      <w:proofErr w:type="spellStart"/>
      <w:r w:rsidRPr="00044D26">
        <w:t>Education</w:t>
      </w:r>
      <w:proofErr w:type="spellEnd"/>
      <w:r w:rsidRPr="00044D26">
        <w:t>.</w:t>
      </w:r>
    </w:p>
    <w:p w:rsidRPr="00044D26" w:rsidR="00044D26" w:rsidP="00044D26" w:rsidRDefault="00044D26" w14:paraId="1AA327A4" w14:textId="77777777">
      <w:pPr>
        <w:numPr>
          <w:ilvl w:val="0"/>
          <w:numId w:val="3"/>
        </w:numPr>
      </w:pPr>
      <w:r w:rsidRPr="00044D26">
        <w:rPr>
          <w:lang w:val="en-US"/>
        </w:rPr>
        <w:t xml:space="preserve">Krashen, S. (1982). </w:t>
      </w:r>
      <w:r w:rsidRPr="00044D26">
        <w:rPr>
          <w:i/>
          <w:iCs/>
          <w:lang w:val="en-US"/>
        </w:rPr>
        <w:t>Principles and Practice in Second Language Acquisition</w:t>
      </w:r>
      <w:r w:rsidRPr="00044D26">
        <w:rPr>
          <w:lang w:val="en-US"/>
        </w:rPr>
        <w:t xml:space="preserve">. </w:t>
      </w:r>
      <w:proofErr w:type="spellStart"/>
      <w:r w:rsidRPr="00044D26">
        <w:t>Pergamon</w:t>
      </w:r>
      <w:proofErr w:type="spellEnd"/>
      <w:r w:rsidRPr="00044D26">
        <w:t>.</w:t>
      </w:r>
    </w:p>
    <w:p w:rsidRPr="00044D26" w:rsidR="00044D26" w:rsidP="00044D26" w:rsidRDefault="00044D26" w14:paraId="003491AE" w14:textId="77777777">
      <w:pPr>
        <w:numPr>
          <w:ilvl w:val="0"/>
          <w:numId w:val="3"/>
        </w:numPr>
      </w:pPr>
      <w:r w:rsidRPr="00044D26">
        <w:rPr>
          <w:lang w:val="en-US"/>
        </w:rPr>
        <w:t xml:space="preserve">Swain, M. (1985). Communicative competence: Some roles of comprehensible input and comprehensible output in its development. </w:t>
      </w:r>
      <w:r w:rsidRPr="00044D26">
        <w:t xml:space="preserve">In </w:t>
      </w:r>
      <w:proofErr w:type="spellStart"/>
      <w:r w:rsidRPr="00044D26">
        <w:t>Gass</w:t>
      </w:r>
      <w:proofErr w:type="spellEnd"/>
      <w:r w:rsidRPr="00044D26">
        <w:t xml:space="preserve"> &amp; </w:t>
      </w:r>
      <w:proofErr w:type="spellStart"/>
      <w:r w:rsidRPr="00044D26">
        <w:t>Madden</w:t>
      </w:r>
      <w:proofErr w:type="spellEnd"/>
      <w:r w:rsidRPr="00044D26">
        <w:t xml:space="preserve"> (Eds.), </w:t>
      </w:r>
      <w:r w:rsidRPr="00044D26">
        <w:rPr>
          <w:i/>
          <w:iCs/>
        </w:rPr>
        <w:t xml:space="preserve">Input in Second Language </w:t>
      </w:r>
      <w:proofErr w:type="spellStart"/>
      <w:r w:rsidRPr="00044D26">
        <w:rPr>
          <w:i/>
          <w:iCs/>
        </w:rPr>
        <w:t>Acquisition</w:t>
      </w:r>
      <w:proofErr w:type="spellEnd"/>
      <w:r w:rsidRPr="00044D26">
        <w:t>.</w:t>
      </w:r>
    </w:p>
    <w:p w:rsidRPr="00044D26" w:rsidR="00044D26" w:rsidP="00044D26" w:rsidRDefault="00044D26" w14:paraId="7BC55E2E" w14:textId="77777777">
      <w:pPr>
        <w:numPr>
          <w:ilvl w:val="0"/>
          <w:numId w:val="3"/>
        </w:numPr>
      </w:pPr>
      <w:r w:rsidRPr="00044D26">
        <w:rPr>
          <w:lang w:val="en-US"/>
        </w:rPr>
        <w:t xml:space="preserve">Ellis, R. (2003). </w:t>
      </w:r>
      <w:r w:rsidRPr="00044D26">
        <w:rPr>
          <w:i/>
          <w:iCs/>
          <w:lang w:val="en-US"/>
        </w:rPr>
        <w:t>Task-Based Language Learning and Teaching</w:t>
      </w:r>
      <w:r w:rsidRPr="00044D26">
        <w:rPr>
          <w:lang w:val="en-US"/>
        </w:rPr>
        <w:t xml:space="preserve">. </w:t>
      </w:r>
      <w:r w:rsidRPr="00044D26">
        <w:t>Oxford University Press.</w:t>
      </w:r>
    </w:p>
    <w:p w:rsidRPr="00044D26" w:rsidR="00044D26" w:rsidP="00044D26" w:rsidRDefault="00044D26" w14:paraId="5DBAFDBA" w14:textId="77777777">
      <w:pPr>
        <w:numPr>
          <w:ilvl w:val="0"/>
          <w:numId w:val="3"/>
        </w:numPr>
      </w:pPr>
      <w:r w:rsidRPr="00044D26">
        <w:rPr>
          <w:lang w:val="en-US"/>
        </w:rPr>
        <w:t xml:space="preserve">Oxford, R. (1990). </w:t>
      </w:r>
      <w:r w:rsidRPr="00044D26">
        <w:rPr>
          <w:i/>
          <w:iCs/>
          <w:lang w:val="en-US"/>
        </w:rPr>
        <w:t>Language Learning Strategies: What Every Teacher Should Know</w:t>
      </w:r>
      <w:r w:rsidRPr="00044D26">
        <w:rPr>
          <w:lang w:val="en-US"/>
        </w:rPr>
        <w:t xml:space="preserve">. </w:t>
      </w:r>
      <w:proofErr w:type="spellStart"/>
      <w:r w:rsidRPr="00044D26">
        <w:t>Heinle</w:t>
      </w:r>
      <w:proofErr w:type="spellEnd"/>
      <w:r w:rsidRPr="00044D26">
        <w:t xml:space="preserve"> &amp; </w:t>
      </w:r>
      <w:proofErr w:type="spellStart"/>
      <w:r w:rsidRPr="00044D26">
        <w:t>Heinle</w:t>
      </w:r>
      <w:proofErr w:type="spellEnd"/>
      <w:r w:rsidRPr="00044D26">
        <w:t>.</w:t>
      </w:r>
    </w:p>
    <w:p w:rsidRPr="00044D26" w:rsidR="00044D26" w:rsidP="00044D26" w:rsidRDefault="00044D26" w14:paraId="69A4A9E6" w14:textId="77777777">
      <w:pPr>
        <w:numPr>
          <w:ilvl w:val="0"/>
          <w:numId w:val="3"/>
        </w:numPr>
      </w:pPr>
      <w:r w:rsidRPr="00044D26">
        <w:rPr>
          <w:lang w:val="en-US"/>
        </w:rPr>
        <w:t xml:space="preserve">Hattie, J., &amp; Timperley, H. (2007). The Power of Feedback. </w:t>
      </w:r>
      <w:r w:rsidRPr="00044D26">
        <w:rPr>
          <w:i/>
          <w:iCs/>
        </w:rPr>
        <w:t xml:space="preserve">Review of </w:t>
      </w:r>
      <w:proofErr w:type="spellStart"/>
      <w:r w:rsidRPr="00044D26">
        <w:rPr>
          <w:i/>
          <w:iCs/>
        </w:rPr>
        <w:t>Educational</w:t>
      </w:r>
      <w:proofErr w:type="spellEnd"/>
      <w:r w:rsidRPr="00044D26">
        <w:rPr>
          <w:i/>
          <w:iCs/>
        </w:rPr>
        <w:t xml:space="preserve"> Research</w:t>
      </w:r>
      <w:r w:rsidRPr="00044D26">
        <w:t>, 77(1), 81–112.</w:t>
      </w:r>
    </w:p>
    <w:p w:rsidRPr="00044D26" w:rsidR="00044D26" w:rsidP="00044D26" w:rsidRDefault="00044D26" w14:paraId="6D16DAE2" w14:textId="77777777">
      <w:pPr>
        <w:numPr>
          <w:ilvl w:val="0"/>
          <w:numId w:val="3"/>
        </w:numPr>
      </w:pPr>
      <w:r w:rsidRPr="00044D26">
        <w:rPr>
          <w:lang w:val="en-US"/>
        </w:rPr>
        <w:t xml:space="preserve">Byram, M. (1997). </w:t>
      </w:r>
      <w:r w:rsidRPr="00044D26">
        <w:rPr>
          <w:i/>
          <w:iCs/>
          <w:lang w:val="en-US"/>
        </w:rPr>
        <w:t>Teaching and Assessing Intercultural Communicative Competence</w:t>
      </w:r>
      <w:r w:rsidRPr="00044D26">
        <w:rPr>
          <w:lang w:val="en-US"/>
        </w:rPr>
        <w:t xml:space="preserve">. </w:t>
      </w:r>
      <w:proofErr w:type="spellStart"/>
      <w:r w:rsidRPr="00044D26">
        <w:t>Multilingual</w:t>
      </w:r>
      <w:proofErr w:type="spellEnd"/>
      <w:r w:rsidRPr="00044D26">
        <w:t xml:space="preserve"> Matters.</w:t>
      </w:r>
    </w:p>
    <w:p w:rsidRPr="00044D26" w:rsidR="00044D26" w:rsidP="00044D26" w:rsidRDefault="00044D26" w14:paraId="17A0C401" w14:textId="77777777">
      <w:pPr>
        <w:numPr>
          <w:ilvl w:val="0"/>
          <w:numId w:val="3"/>
        </w:numPr>
      </w:pPr>
      <w:r w:rsidRPr="00044D26">
        <w:t xml:space="preserve">Inspectie van het Onderwijs. (2023). </w:t>
      </w:r>
      <w:r w:rsidRPr="00044D26">
        <w:rPr>
          <w:i/>
          <w:iCs/>
        </w:rPr>
        <w:t>Staat van het Onderwijs</w:t>
      </w:r>
      <w:r w:rsidRPr="00044D26">
        <w:t>.</w:t>
      </w:r>
    </w:p>
    <w:p w:rsidR="00044D26" w:rsidP="00044D26" w:rsidRDefault="00044D26" w14:paraId="326D8836" w14:textId="77777777"/>
    <w:p w:rsidR="00044D26" w:rsidP="00044D26" w:rsidRDefault="00044D26" w14:paraId="64015D4B" w14:textId="77777777"/>
    <w:p w:rsidR="00044D26" w:rsidP="00044D26" w:rsidRDefault="00044D26" w14:paraId="7000FD25" w14:textId="77777777"/>
    <w:p w:rsidRPr="00044D26" w:rsidR="00044D26" w:rsidP="00044D26" w:rsidRDefault="00044D26" w14:paraId="1D8A0CEB" w14:textId="77777777"/>
    <w:sectPr w:rsidRPr="00044D26" w:rsidR="00044D2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E461E"/>
    <w:multiLevelType w:val="multilevel"/>
    <w:tmpl w:val="637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17B01"/>
    <w:multiLevelType w:val="multilevel"/>
    <w:tmpl w:val="6870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941074B"/>
    <w:multiLevelType w:val="multilevel"/>
    <w:tmpl w:val="0F3C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6634F"/>
    <w:multiLevelType w:val="multilevel"/>
    <w:tmpl w:val="1A00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02F51"/>
    <w:multiLevelType w:val="multilevel"/>
    <w:tmpl w:val="F752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B22D0"/>
    <w:multiLevelType w:val="hybridMultilevel"/>
    <w:tmpl w:val="1EE82F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09516">
    <w:abstractNumId w:val="0"/>
  </w:num>
  <w:num w:numId="2" w16cid:durableId="533884542">
    <w:abstractNumId w:val="2"/>
  </w:num>
  <w:num w:numId="3" w16cid:durableId="1257832857">
    <w:abstractNumId w:val="4"/>
  </w:num>
  <w:num w:numId="4" w16cid:durableId="488256863">
    <w:abstractNumId w:val="3"/>
  </w:num>
  <w:num w:numId="5" w16cid:durableId="1380278027">
    <w:abstractNumId w:val="1"/>
  </w:num>
  <w:num w:numId="6" w16cid:durableId="1048380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26"/>
    <w:rsid w:val="00020C7B"/>
    <w:rsid w:val="00044D26"/>
    <w:rsid w:val="000637E9"/>
    <w:rsid w:val="0009599F"/>
    <w:rsid w:val="000C3B45"/>
    <w:rsid w:val="000E1CC1"/>
    <w:rsid w:val="00112D34"/>
    <w:rsid w:val="0012047E"/>
    <w:rsid w:val="00151051"/>
    <w:rsid w:val="001B3477"/>
    <w:rsid w:val="001F68A8"/>
    <w:rsid w:val="00223B73"/>
    <w:rsid w:val="00255412"/>
    <w:rsid w:val="00292EF5"/>
    <w:rsid w:val="003017EB"/>
    <w:rsid w:val="0036091E"/>
    <w:rsid w:val="003C3E5B"/>
    <w:rsid w:val="003E3051"/>
    <w:rsid w:val="004378FA"/>
    <w:rsid w:val="00453F92"/>
    <w:rsid w:val="005102F6"/>
    <w:rsid w:val="005612BB"/>
    <w:rsid w:val="0058237D"/>
    <w:rsid w:val="0059106C"/>
    <w:rsid w:val="00624849"/>
    <w:rsid w:val="006712FA"/>
    <w:rsid w:val="006A6D87"/>
    <w:rsid w:val="006E5BA4"/>
    <w:rsid w:val="00712A0F"/>
    <w:rsid w:val="00765A0E"/>
    <w:rsid w:val="00772DBC"/>
    <w:rsid w:val="007836A8"/>
    <w:rsid w:val="00792204"/>
    <w:rsid w:val="007F07F1"/>
    <w:rsid w:val="00803539"/>
    <w:rsid w:val="00815ED4"/>
    <w:rsid w:val="0083180B"/>
    <w:rsid w:val="0084236D"/>
    <w:rsid w:val="00886F48"/>
    <w:rsid w:val="008D33B2"/>
    <w:rsid w:val="008D4107"/>
    <w:rsid w:val="00901C9D"/>
    <w:rsid w:val="00903A98"/>
    <w:rsid w:val="00966EF8"/>
    <w:rsid w:val="009844B1"/>
    <w:rsid w:val="009A6B60"/>
    <w:rsid w:val="00A6759E"/>
    <w:rsid w:val="00A97C45"/>
    <w:rsid w:val="00AC17A7"/>
    <w:rsid w:val="00B0466B"/>
    <w:rsid w:val="00B1066C"/>
    <w:rsid w:val="00B5206D"/>
    <w:rsid w:val="00B540B3"/>
    <w:rsid w:val="00B959FD"/>
    <w:rsid w:val="00BA4863"/>
    <w:rsid w:val="00BD55E6"/>
    <w:rsid w:val="00BF52F8"/>
    <w:rsid w:val="00C0216A"/>
    <w:rsid w:val="00C2416C"/>
    <w:rsid w:val="00C62441"/>
    <w:rsid w:val="00C64879"/>
    <w:rsid w:val="00CA6253"/>
    <w:rsid w:val="00D217AA"/>
    <w:rsid w:val="00D56D84"/>
    <w:rsid w:val="00D81409"/>
    <w:rsid w:val="00DD13C5"/>
    <w:rsid w:val="00E03CB2"/>
    <w:rsid w:val="00E239A6"/>
    <w:rsid w:val="00EA05C1"/>
    <w:rsid w:val="00EA6687"/>
    <w:rsid w:val="00EF0FAA"/>
    <w:rsid w:val="00FA0D0F"/>
    <w:rsid w:val="00FB240C"/>
    <w:rsid w:val="00FC6548"/>
    <w:rsid w:val="00FD05D6"/>
    <w:rsid w:val="00FE6678"/>
    <w:rsid w:val="00FF2BDF"/>
    <w:rsid w:val="514FEA0D"/>
    <w:rsid w:val="72B99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CE4A741"/>
  <w15:chartTrackingRefBased/>
  <w15:docId w15:val="{455C69AA-0489-4486-8422-8CB12D4B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4D2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4D2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4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4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4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4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4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4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044D2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044D2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044D2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44D26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044D26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044D26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044D26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044D26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044D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4D2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044D2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4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044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4D26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044D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4D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4D2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4D2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044D2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4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4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1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1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8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2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4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8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10CBE3F5DC249BEA25139CB893ADA" ma:contentTypeVersion="12" ma:contentTypeDescription="Een nieuw document maken." ma:contentTypeScope="" ma:versionID="9c44df656c387fb99b1170aeafa09f80">
  <xsd:schema xmlns:xsd="http://www.w3.org/2001/XMLSchema" xmlns:xs="http://www.w3.org/2001/XMLSchema" xmlns:p="http://schemas.microsoft.com/office/2006/metadata/properties" xmlns:ns2="b57512ba-c9d3-42b3-8e16-49981f24b384" xmlns:ns3="7c2d5f1c-e411-4ead-ad8c-b096dcb50de4" targetNamespace="http://schemas.microsoft.com/office/2006/metadata/properties" ma:root="true" ma:fieldsID="4525ae975b89e0c3397e09157fbc3534" ns2:_="" ns3:_="">
    <xsd:import namespace="b57512ba-c9d3-42b3-8e16-49981f24b384"/>
    <xsd:import namespace="7c2d5f1c-e411-4ead-ad8c-b096dcb50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12ba-c9d3-42b3-8e16-49981f24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36b9280-538e-451c-b6de-a69a28e747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5f1c-e411-4ead-ad8c-b096dcb50d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b04b9d-c7fc-4c54-b0d0-5b00137c0d58}" ma:internalName="TaxCatchAll" ma:showField="CatchAllData" ma:web="7c2d5f1c-e411-4ead-ad8c-b096dcb50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512ba-c9d3-42b3-8e16-49981f24b384">
      <Terms xmlns="http://schemas.microsoft.com/office/infopath/2007/PartnerControls"/>
    </lcf76f155ced4ddcb4097134ff3c332f>
    <TaxCatchAll xmlns="7c2d5f1c-e411-4ead-ad8c-b096dcb50de4" xsi:nil="true"/>
  </documentManagement>
</p:properties>
</file>

<file path=customXml/itemProps1.xml><?xml version="1.0" encoding="utf-8"?>
<ds:datastoreItem xmlns:ds="http://schemas.openxmlformats.org/officeDocument/2006/customXml" ds:itemID="{5E9617F9-DEF4-4D87-8A7B-253595914504}"/>
</file>

<file path=customXml/itemProps2.xml><?xml version="1.0" encoding="utf-8"?>
<ds:datastoreItem xmlns:ds="http://schemas.openxmlformats.org/officeDocument/2006/customXml" ds:itemID="{49825FE6-DB4E-4789-9CAC-FB44C4FF2FC6}"/>
</file>

<file path=customXml/itemProps3.xml><?xml version="1.0" encoding="utf-8"?>
<ds:datastoreItem xmlns:ds="http://schemas.openxmlformats.org/officeDocument/2006/customXml" ds:itemID="{0B1EBAFE-7F34-4C72-ADAD-44CA996AF5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Wegman-Qualm, Marleen</dc:creator>
  <keywords/>
  <dc:description/>
  <lastModifiedBy>Marleen Wegman</lastModifiedBy>
  <revision>74</revision>
  <dcterms:created xsi:type="dcterms:W3CDTF">2025-04-18T17:39:00.0000000Z</dcterms:created>
  <dcterms:modified xsi:type="dcterms:W3CDTF">2025-05-01T11:00:54.5809806Z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0x010100E0610CBE3F5DC249BEA25139CB893ADA</vt:lpwstr>
  </property>
  <property fmtid="{D5CDD505-2E9C-101B-9397-08002B2CF9AE}" pid="3" name="MediaServiceImageTags">
    <vt:lpwstr/>
  </property>
</Properties>
</file>